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73B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color w:val="000000"/>
          <w:sz w:val="36"/>
          <w:szCs w:val="36"/>
        </w:rPr>
      </w:pPr>
      <w:r>
        <w:rPr>
          <w:rFonts w:hint="eastAsia"/>
          <w:color w:val="000000"/>
          <w:sz w:val="36"/>
          <w:szCs w:val="36"/>
          <w:bdr w:val="none" w:color="auto" w:sz="0" w:space="0"/>
          <w:lang w:val="en-US" w:eastAsia="zh-CN"/>
        </w:rPr>
        <w:t>医学与健康研究院</w:t>
      </w:r>
      <w:r>
        <w:rPr>
          <w:color w:val="000000"/>
          <w:sz w:val="36"/>
          <w:szCs w:val="36"/>
          <w:bdr w:val="none" w:color="auto" w:sz="0" w:space="0"/>
        </w:rPr>
        <w:t>设备过夜运行审批表</w:t>
      </w:r>
    </w:p>
    <w:p w14:paraId="55E1AE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bidi w:val="0"/>
        <w:spacing w:before="0" w:beforeAutospacing="0" w:after="0" w:afterAutospacing="0" w:line="360" w:lineRule="atLeast"/>
        <w:ind w:left="0" w:right="0"/>
        <w:jc w:val="right"/>
        <w:rPr>
          <w:rFonts w:hint="default"/>
          <w:color w:val="000000"/>
          <w:sz w:val="24"/>
          <w:szCs w:val="24"/>
          <w:lang w:val="en-US"/>
        </w:rPr>
      </w:pPr>
      <w:r>
        <w:rPr>
          <w:rStyle w:val="8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申请日期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 xml:space="preserve">      </w:t>
      </w:r>
    </w:p>
    <w:p w14:paraId="33B63E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  <w:t>一、基本信息</w:t>
      </w:r>
    </w:p>
    <w:p w14:paraId="3FD87E09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>申请人：_______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___</w:t>
      </w: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 xml:space="preserve"> 工号</w:t>
      </w: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  <w:lang w:val="en-US" w:eastAsia="zh-CN"/>
        </w:rPr>
        <w:t>/学号</w:t>
      </w: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>：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___</w:t>
      </w: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>________ 联系电话：________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___</w:t>
      </w:r>
    </w:p>
    <w:p w14:paraId="0871CAFD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>指导老师 / 负责人：________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________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___</w:t>
      </w:r>
    </w:p>
    <w:p w14:paraId="67DB2422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>设备名称：______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________</w:t>
      </w: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 xml:space="preserve"> 设备编号：________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____</w:t>
      </w: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 xml:space="preserve"> 安放位置：________</w:t>
      </w:r>
    </w:p>
    <w:p w14:paraId="26185173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>过夜运行时段：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</w:t>
      </w: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>年__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</w:t>
      </w: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>月__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</w:t>
      </w: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>日__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</w:t>
      </w: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 xml:space="preserve">时 至 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</w:t>
      </w: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>年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</w:t>
      </w: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>月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</w:t>
      </w: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>日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__</w:t>
      </w: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>时</w:t>
      </w:r>
    </w:p>
    <w:p w14:paraId="2D8AE521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bdr w:val="none" w:color="auto" w:sz="0" w:space="0"/>
        </w:rPr>
        <w:t>运行类型：□无人值守 □定时启停 □连续监测</w:t>
      </w:r>
    </w:p>
    <w:p w14:paraId="3BEC34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  <w:t>二、运行内容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770"/>
        <w:gridCol w:w="5752"/>
      </w:tblGrid>
      <w:tr w14:paraId="275A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70" w:type="dxa"/>
            <w:vAlign w:val="center"/>
          </w:tcPr>
          <w:p w14:paraId="1953C21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实验 / 测试项目</w:t>
            </w:r>
          </w:p>
        </w:tc>
        <w:tc>
          <w:tcPr>
            <w:tcW w:w="5752" w:type="dxa"/>
          </w:tcPr>
          <w:p w14:paraId="4AD89D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</w:rPr>
            </w:pPr>
          </w:p>
        </w:tc>
      </w:tr>
      <w:tr w14:paraId="2B429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70" w:type="dxa"/>
            <w:vAlign w:val="center"/>
          </w:tcPr>
          <w:p w14:paraId="447911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主要参数设置</w:t>
            </w:r>
          </w:p>
          <w:p w14:paraId="7D408B8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BFBFBF" w:themeColor="background1" w:themeShade="BF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BFBFBF" w:themeColor="background1" w:themeShade="BF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color w:val="BFBFBF" w:themeColor="background1" w:themeShade="BF"/>
                <w:sz w:val="24"/>
                <w:szCs w:val="24"/>
              </w:rPr>
              <w:t>温度、压力、转速、时长等</w:t>
            </w:r>
            <w:r>
              <w:rPr>
                <w:rFonts w:hint="eastAsia" w:ascii="仿宋" w:hAnsi="仿宋" w:eastAsia="仿宋" w:cs="仿宋"/>
                <w:color w:val="BFBFBF" w:themeColor="background1" w:themeShade="BF"/>
                <w:sz w:val="24"/>
                <w:szCs w:val="24"/>
                <w:lang w:val="en-US" w:eastAsia="zh-CN"/>
              </w:rPr>
              <w:t>)</w:t>
            </w:r>
          </w:p>
          <w:p w14:paraId="7535F6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BFBFBF" w:themeColor="background1" w:themeShade="BF"/>
                <w:sz w:val="24"/>
                <w:szCs w:val="24"/>
                <w:lang w:val="en-US" w:eastAsia="zh-CN"/>
              </w:rPr>
            </w:pPr>
          </w:p>
        </w:tc>
        <w:tc>
          <w:tcPr>
            <w:tcW w:w="5752" w:type="dxa"/>
          </w:tcPr>
          <w:p w14:paraId="4B50E8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</w:rPr>
            </w:pPr>
          </w:p>
        </w:tc>
      </w:tr>
      <w:tr w14:paraId="7B300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70" w:type="dxa"/>
            <w:vAlign w:val="center"/>
          </w:tcPr>
          <w:p w14:paraId="078F6F8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使用耗材 / 试剂</w:t>
            </w:r>
          </w:p>
          <w:p w14:paraId="2497366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BFBFBF" w:themeColor="background1" w:themeShade="BF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BFBFBF" w:themeColor="background1" w:themeShade="BF"/>
                <w:sz w:val="24"/>
                <w:szCs w:val="24"/>
              </w:rPr>
              <w:t>（注明</w:t>
            </w:r>
            <w:r>
              <w:rPr>
                <w:rFonts w:hint="eastAsia" w:ascii="仿宋" w:hAnsi="仿宋" w:eastAsia="仿宋" w:cs="仿宋"/>
                <w:color w:val="BFBFBF" w:themeColor="background1" w:themeShade="BF"/>
                <w:sz w:val="24"/>
                <w:szCs w:val="24"/>
                <w:lang w:val="en-US" w:eastAsia="zh-CN"/>
              </w:rPr>
              <w:t>是否为</w:t>
            </w:r>
            <w:r>
              <w:rPr>
                <w:rFonts w:hint="eastAsia" w:ascii="仿宋" w:hAnsi="仿宋" w:eastAsia="仿宋" w:cs="仿宋"/>
                <w:color w:val="BFBFBF" w:themeColor="background1" w:themeShade="BF"/>
                <w:sz w:val="24"/>
                <w:szCs w:val="24"/>
              </w:rPr>
              <w:t>危化品）</w:t>
            </w:r>
          </w:p>
          <w:p w14:paraId="1D70C0B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5752" w:type="dxa"/>
          </w:tcPr>
          <w:p w14:paraId="695B38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</w:rPr>
            </w:pPr>
          </w:p>
        </w:tc>
      </w:tr>
    </w:tbl>
    <w:p w14:paraId="5964302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  <w:t>三、安全风险与防控措施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0"/>
        <w:gridCol w:w="5752"/>
      </w:tblGrid>
      <w:tr w14:paraId="6E091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70" w:type="dxa"/>
            <w:vAlign w:val="center"/>
          </w:tcPr>
          <w:p w14:paraId="60687D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主要危险化学品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实验工艺对人身、环境可能造成的主要危害</w:t>
            </w:r>
          </w:p>
        </w:tc>
        <w:tc>
          <w:tcPr>
            <w:tcW w:w="5752" w:type="dxa"/>
          </w:tcPr>
          <w:p w14:paraId="7B4AE4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</w:rPr>
            </w:pPr>
          </w:p>
          <w:p w14:paraId="6CBDE6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</w:rPr>
            </w:pPr>
          </w:p>
          <w:p w14:paraId="702D84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</w:rPr>
            </w:pPr>
          </w:p>
        </w:tc>
      </w:tr>
      <w:tr w14:paraId="0FAB2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0" w:type="dxa"/>
            <w:vAlign w:val="center"/>
          </w:tcPr>
          <w:p w14:paraId="62D482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对以上危险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的应急处理方案</w:t>
            </w:r>
          </w:p>
          <w:p w14:paraId="5E5D98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5752" w:type="dxa"/>
          </w:tcPr>
          <w:p w14:paraId="54D513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</w:rPr>
            </w:pPr>
          </w:p>
          <w:p w14:paraId="20DC5D3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</w:rPr>
            </w:pPr>
          </w:p>
          <w:p w14:paraId="5096DA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</w:rPr>
            </w:pPr>
          </w:p>
          <w:p w14:paraId="249518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</w:rPr>
            </w:pPr>
          </w:p>
        </w:tc>
      </w:tr>
    </w:tbl>
    <w:p w14:paraId="57F1D7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</w:pPr>
    </w:p>
    <w:p w14:paraId="1C2785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  <w:t>四、</w:t>
      </w:r>
      <w: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  <w:lang w:val="en-US" w:eastAsia="zh-CN"/>
        </w:rPr>
        <w:t>安全承诺</w:t>
      </w:r>
    </w:p>
    <w:p w14:paraId="306E36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360" w:lineRule="auto"/>
        <w:ind w:left="0" w:right="0"/>
        <w:jc w:val="left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本人已充分了解设备过夜运行相关安全要求，承诺严格按照操作规程执行，落实各项安全防范措施，对本次过夜运行的安全负全部责任。</w:t>
      </w:r>
    </w:p>
    <w:p w14:paraId="4FC630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360" w:lineRule="auto"/>
        <w:ind w:left="0" w:right="0"/>
        <w:jc w:val="left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申请人签字：________________日期：________年____月____日</w:t>
      </w:r>
    </w:p>
    <w:p w14:paraId="14D305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  <w:t>五、审批意见</w:t>
      </w:r>
    </w:p>
    <w:p w14:paraId="362478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360" w:lineRule="auto"/>
        <w:ind w:left="0" w:right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指导教师/课题组负责人意见：□ 同意 □ 不同意</w:t>
      </w:r>
    </w:p>
    <w:p w14:paraId="391D65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360" w:lineRule="auto"/>
        <w:ind w:left="0" w:right="0"/>
        <w:jc w:val="left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签字：________________ 日期：________年____月____日</w:t>
      </w:r>
    </w:p>
    <w:p w14:paraId="7FC8BF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</w:pPr>
    </w:p>
    <w:p w14:paraId="10F053FF">
      <w:pP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</w:pPr>
    </w:p>
    <w:p w14:paraId="003881BC">
      <w:pP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</w:pPr>
    </w:p>
    <w:p w14:paraId="3CB730B5">
      <w:pP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</w:pPr>
      <w:bookmarkStart w:id="0" w:name="_GoBack"/>
      <w:bookmarkEnd w:id="0"/>
    </w:p>
    <w:p w14:paraId="107E37B8">
      <w:pP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</w:pPr>
    </w:p>
    <w:p w14:paraId="1C5B9FA6">
      <w:pP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</w:pPr>
    </w:p>
    <w:p w14:paraId="5B19A844">
      <w:pP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</w:pPr>
    </w:p>
    <w:p w14:paraId="6D52A75F">
      <w:pP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</w:pPr>
    </w:p>
    <w:p w14:paraId="1591A4FF">
      <w:pP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</w:pPr>
    </w:p>
    <w:p w14:paraId="2A99D6F9">
      <w:pP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</w:pPr>
    </w:p>
    <w:p w14:paraId="74F615D4">
      <w:pP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</w:pPr>
    </w:p>
    <w:p w14:paraId="302E0B59">
      <w:pPr>
        <w:rPr>
          <w:rFonts w:hint="eastAsia" w:ascii="仿宋" w:hAnsi="仿宋" w:eastAsia="仿宋" w:cs="仿宋"/>
          <w:color w:val="000000"/>
          <w:sz w:val="28"/>
          <w:szCs w:val="28"/>
          <w:bdr w:val="none" w:color="auto" w:sz="0" w:space="0"/>
        </w:rPr>
      </w:pPr>
    </w:p>
    <w:p w14:paraId="1F382638">
      <w:pPr>
        <w:rPr>
          <w:rFonts w:hint="eastAsia" w:ascii="仿宋" w:hAnsi="仿宋" w:eastAsia="仿宋" w:cs="仿宋"/>
          <w:b/>
          <w:bCs/>
          <w:color w:val="C00000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color w:val="C00000"/>
          <w:sz w:val="22"/>
          <w:szCs w:val="22"/>
          <w:bdr w:val="none" w:color="auto" w:sz="0" w:space="0"/>
        </w:rPr>
        <w:t>填写提示</w:t>
      </w:r>
    </w:p>
    <w:p w14:paraId="25618973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rightChars="0" w:hanging="425" w:firstLineChars="0"/>
        <w:rPr>
          <w:rFonts w:hint="eastAsia" w:ascii="仿宋" w:hAnsi="仿宋" w:eastAsia="仿宋" w:cs="仿宋"/>
          <w:color w:val="C00000"/>
          <w:sz w:val="22"/>
          <w:szCs w:val="22"/>
        </w:rPr>
      </w:pPr>
      <w:r>
        <w:rPr>
          <w:rFonts w:hint="eastAsia" w:ascii="仿宋" w:hAnsi="仿宋" w:eastAsia="仿宋" w:cs="仿宋"/>
          <w:color w:val="C00000"/>
          <w:sz w:val="22"/>
          <w:szCs w:val="22"/>
          <w:bdr w:val="none" w:color="auto" w:sz="0" w:space="0"/>
        </w:rPr>
        <w:t>请在运行前</w:t>
      </w:r>
      <w:r>
        <w:rPr>
          <w:rStyle w:val="8"/>
          <w:rFonts w:hint="eastAsia" w:ascii="仿宋" w:hAnsi="仿宋" w:eastAsia="仿宋" w:cs="仿宋"/>
          <w:b/>
          <w:bCs/>
          <w:color w:val="C00000"/>
          <w:sz w:val="22"/>
          <w:szCs w:val="22"/>
          <w:bdr w:val="none" w:color="auto" w:sz="0" w:space="0"/>
        </w:rPr>
        <w:t>至少 1 个工作日</w:t>
      </w:r>
      <w:r>
        <w:rPr>
          <w:rFonts w:hint="eastAsia" w:ascii="仿宋" w:hAnsi="仿宋" w:eastAsia="仿宋" w:cs="仿宋"/>
          <w:color w:val="C00000"/>
          <w:sz w:val="22"/>
          <w:szCs w:val="22"/>
          <w:bdr w:val="none" w:color="auto" w:sz="0" w:space="0"/>
        </w:rPr>
        <w:t>提交审批。</w:t>
      </w:r>
    </w:p>
    <w:p w14:paraId="62D1CEC0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rightChars="0" w:hanging="425" w:firstLineChars="0"/>
        <w:rPr>
          <w:rFonts w:hint="eastAsia" w:ascii="仿宋" w:hAnsi="仿宋" w:eastAsia="仿宋" w:cs="仿宋"/>
          <w:color w:val="C00000"/>
          <w:sz w:val="22"/>
          <w:szCs w:val="22"/>
        </w:rPr>
      </w:pPr>
      <w:r>
        <w:rPr>
          <w:rFonts w:hint="eastAsia" w:ascii="仿宋" w:hAnsi="仿宋" w:eastAsia="仿宋" w:cs="仿宋"/>
          <w:color w:val="C00000"/>
          <w:sz w:val="22"/>
          <w:szCs w:val="22"/>
          <w:bdr w:val="none" w:color="auto" w:sz="0" w:space="0"/>
        </w:rPr>
        <w:t>涉及危化品、高温高压、电气设备等需详细注明风险与措施。</w:t>
      </w:r>
    </w:p>
    <w:p w14:paraId="2F01590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rightChars="0" w:hanging="425" w:firstLineChars="0"/>
        <w:rPr>
          <w:rFonts w:hint="eastAsia" w:ascii="仿宋" w:hAnsi="仿宋" w:eastAsia="仿宋" w:cs="仿宋"/>
          <w:color w:val="C00000"/>
        </w:rPr>
      </w:pPr>
      <w:r>
        <w:rPr>
          <w:rFonts w:hint="eastAsia" w:ascii="仿宋" w:hAnsi="仿宋" w:eastAsia="仿宋" w:cs="仿宋"/>
          <w:color w:val="C00000"/>
          <w:sz w:val="22"/>
          <w:szCs w:val="22"/>
          <w:bdr w:val="none" w:color="auto" w:sz="0" w:space="0"/>
          <w:lang w:val="en-US" w:eastAsia="zh-CN"/>
        </w:rPr>
        <w:t>指导教师/课题组负责人</w:t>
      </w:r>
      <w:r>
        <w:rPr>
          <w:rFonts w:hint="eastAsia" w:ascii="仿宋" w:hAnsi="仿宋" w:eastAsia="仿宋" w:cs="仿宋"/>
          <w:color w:val="C00000"/>
          <w:sz w:val="22"/>
          <w:szCs w:val="22"/>
          <w:bdr w:val="none" w:color="auto" w:sz="0" w:space="0"/>
        </w:rPr>
        <w:t>审批通过后，</w:t>
      </w:r>
      <w:r>
        <w:rPr>
          <w:rFonts w:hint="eastAsia" w:ascii="仿宋" w:hAnsi="仿宋" w:eastAsia="仿宋" w:cs="仿宋"/>
          <w:color w:val="C00000"/>
          <w:sz w:val="22"/>
          <w:szCs w:val="22"/>
          <w:bdr w:val="none" w:color="auto" w:sz="0" w:space="0"/>
          <w:lang w:val="en-US" w:eastAsia="zh-CN"/>
        </w:rPr>
        <w:t>交至学院办公室备案，</w:t>
      </w:r>
      <w:r>
        <w:rPr>
          <w:rFonts w:hint="eastAsia" w:ascii="仿宋" w:hAnsi="仿宋" w:eastAsia="仿宋" w:cs="仿宋"/>
          <w:color w:val="C00000"/>
          <w:sz w:val="22"/>
          <w:szCs w:val="22"/>
          <w:bdr w:val="none" w:color="auto" w:sz="0" w:space="0"/>
        </w:rPr>
        <w:t>本表复印件可张贴于设备旁备查。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E1005C"/>
    <w:multiLevelType w:val="singleLevel"/>
    <w:tmpl w:val="B8E1005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053549"/>
    <w:rsid w:val="0AC82EEA"/>
    <w:rsid w:val="4AE07264"/>
    <w:rsid w:val="7005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2026-04-08T02:27:00Z</dcterms:created>
  <dc:creator>叶子</dc:creator>
  <cp:lastModifiedBy>叶子</cp:lastModifiedBy>
  <dcterms:modified xsi:type="dcterms:W3CDTF">2026-04-08T02:54:32Z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81B2B39655FE4E26B30DAD4FB18FA4B1_11</vt:lpwstr>
  </property>
  <property fmtid="{D5CDD505-2E9C-101B-9397-08002B2CF9AE}" pid="4" name="KSOTemplateDocerSaveRecord">
    <vt:lpwstr>eyJoZGlkIjoiNDA2ZmExNzk2Y2E0M2EyMjUzNjYzYjM2NWNjOTUyMjAiLCJ1c2VySWQiOiIyODI4ODM0MTQifQ==</vt:lpwstr>
  </property>
</Properties>
</file>